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220" w:rsidRPr="00FC2FFA" w:rsidRDefault="00683220" w:rsidP="00FC2FFA">
      <w:pPr>
        <w:pStyle w:val="NormalWeb"/>
        <w:shd w:val="clear" w:color="auto" w:fill="FFFFFF"/>
        <w:spacing w:after="315" w:line="480" w:lineRule="auto"/>
        <w:jc w:val="center"/>
        <w:rPr>
          <w:rStyle w:val="Strong"/>
          <w:b w:val="0"/>
          <w:color w:val="575757"/>
          <w:spacing w:val="9"/>
        </w:rPr>
      </w:pPr>
      <w:r w:rsidRPr="00FC2FFA">
        <w:rPr>
          <w:rStyle w:val="Strong"/>
          <w:b w:val="0"/>
          <w:color w:val="575757"/>
          <w:spacing w:val="9"/>
        </w:rPr>
        <w:t>21st CENTURY CURES ACT</w:t>
      </w:r>
    </w:p>
    <w:p w:rsidR="00683220" w:rsidRPr="00FC2FFA" w:rsidRDefault="00683220" w:rsidP="00FC2FFA">
      <w:pPr>
        <w:pStyle w:val="NormalWeb"/>
        <w:shd w:val="clear" w:color="auto" w:fill="FFFFFF"/>
        <w:spacing w:after="315" w:line="480" w:lineRule="auto"/>
        <w:ind w:firstLine="720"/>
        <w:rPr>
          <w:rStyle w:val="Strong"/>
          <w:b w:val="0"/>
          <w:color w:val="575757"/>
          <w:spacing w:val="9"/>
        </w:rPr>
      </w:pPr>
      <w:r w:rsidRPr="00FC2FFA">
        <w:rPr>
          <w:rStyle w:val="Strong"/>
          <w:b w:val="0"/>
          <w:color w:val="575757"/>
          <w:spacing w:val="9"/>
        </w:rPr>
        <w:t xml:space="preserve">The 21st century act was signed into law in the year 2016 by the then president Obama after having passed by the congress house. Its main goal was to help in modernizing and personalizing of the health care by encouraging more innovations and streamlining the healthcare system. So far, the 21st century cures act has helped in streamlining both the drug and the device development process while unleashing the powers confined into the digital medicine as well as the social media at the delivery phase of the treatment. </w:t>
      </w:r>
    </w:p>
    <w:p w:rsidR="00217D2C" w:rsidRPr="00FC2FFA" w:rsidRDefault="00683220" w:rsidP="00FC2FFA">
      <w:pPr>
        <w:pStyle w:val="NormalWeb"/>
        <w:shd w:val="clear" w:color="auto" w:fill="FFFFFF"/>
        <w:spacing w:after="315" w:line="480" w:lineRule="auto"/>
        <w:ind w:firstLine="720"/>
        <w:rPr>
          <w:rStyle w:val="Strong"/>
          <w:b w:val="0"/>
          <w:color w:val="575757"/>
          <w:spacing w:val="9"/>
        </w:rPr>
      </w:pPr>
      <w:r w:rsidRPr="00FC2FFA">
        <w:rPr>
          <w:rStyle w:val="Strong"/>
          <w:b w:val="0"/>
          <w:color w:val="575757"/>
          <w:spacing w:val="9"/>
        </w:rPr>
        <w:t xml:space="preserve">Together with other presidential initiatives, </w:t>
      </w:r>
      <w:r w:rsidR="009A2D19">
        <w:rPr>
          <w:rStyle w:val="Strong"/>
          <w:b w:val="0"/>
          <w:color w:val="575757"/>
          <w:spacing w:val="9"/>
        </w:rPr>
        <w:t xml:space="preserve">there have been an investment </w:t>
      </w:r>
      <w:r w:rsidRPr="00FC2FFA">
        <w:rPr>
          <w:rStyle w:val="Strong"/>
          <w:b w:val="0"/>
          <w:color w:val="575757"/>
          <w:spacing w:val="9"/>
        </w:rPr>
        <w:t xml:space="preserve">close to 1.8$ billion in the national institute of cancer with the objective of transforming cancer research by majorly employing the usage of health IT. Through the cure act, there have been a massive investment in the brain initiative with an aim of understanding the brain by use of innovative technologies and developing new ways in which diseases associated with the brain can be treated.  In technology wise, the cure act has addressed interoperability and data blocking. </w:t>
      </w:r>
    </w:p>
    <w:p w:rsidR="00683220" w:rsidRPr="00FC2FFA" w:rsidRDefault="00683220" w:rsidP="00FC2FFA">
      <w:pPr>
        <w:pStyle w:val="NormalWeb"/>
        <w:shd w:val="clear" w:color="auto" w:fill="FFFFFF"/>
        <w:spacing w:after="315" w:line="480" w:lineRule="auto"/>
        <w:ind w:firstLine="720"/>
        <w:rPr>
          <w:rStyle w:val="Strong"/>
          <w:b w:val="0"/>
          <w:color w:val="575757"/>
          <w:spacing w:val="9"/>
        </w:rPr>
      </w:pPr>
      <w:r w:rsidRPr="00FC2FFA">
        <w:rPr>
          <w:rStyle w:val="Strong"/>
          <w:b w:val="0"/>
          <w:color w:val="575757"/>
          <w:spacing w:val="9"/>
        </w:rPr>
        <w:t>So far in terms of digital health landscape, digital interoperability is not far away in the horizon, there have been a lot of achievements. For instance exchange of the health information might not necessarily be about the movement of data but rather involves sharing of data with all parties. By doing so, the healthcare sector has been able to leverage on the information available and therefore increasing the capacity to</w:t>
      </w:r>
      <w:r w:rsidR="00217D2C" w:rsidRPr="00FC2FFA">
        <w:rPr>
          <w:rStyle w:val="Strong"/>
          <w:b w:val="0"/>
          <w:color w:val="575757"/>
          <w:spacing w:val="9"/>
        </w:rPr>
        <w:t xml:space="preserve"> improve care for everyone. </w:t>
      </w:r>
    </w:p>
    <w:p w:rsidR="00683220" w:rsidRPr="00FC2FFA" w:rsidRDefault="00683220" w:rsidP="00FC2FFA">
      <w:pPr>
        <w:pStyle w:val="NormalWeb"/>
        <w:shd w:val="clear" w:color="auto" w:fill="FFFFFF"/>
        <w:spacing w:after="315" w:line="480" w:lineRule="auto"/>
        <w:rPr>
          <w:rStyle w:val="Strong"/>
          <w:b w:val="0"/>
          <w:color w:val="575757"/>
          <w:spacing w:val="9"/>
        </w:rPr>
      </w:pPr>
    </w:p>
    <w:p w:rsidR="00F24FB9" w:rsidRPr="00FC2FFA" w:rsidRDefault="00217D2C" w:rsidP="00FC2FFA">
      <w:pPr>
        <w:pStyle w:val="NormalWeb"/>
        <w:shd w:val="clear" w:color="auto" w:fill="FFFFFF"/>
        <w:spacing w:after="315" w:line="480" w:lineRule="auto"/>
        <w:rPr>
          <w:rStyle w:val="Strong"/>
          <w:b w:val="0"/>
          <w:color w:val="575757"/>
          <w:spacing w:val="9"/>
        </w:rPr>
      </w:pPr>
      <w:r w:rsidRPr="00FC2FFA">
        <w:rPr>
          <w:rStyle w:val="Strong"/>
          <w:b w:val="0"/>
          <w:color w:val="575757"/>
          <w:spacing w:val="9"/>
        </w:rPr>
        <w:tab/>
        <w:t xml:space="preserve">There have been concerns about the social and ethical considerations of the cure act. Critics for instance question the provision that bring in new forms of drugs and devices directly into the market much faster without much information from the clinical trials regarding the safety and the effectiveness of such kind of drugs. It points out a serious tradeoff that exists </w:t>
      </w:r>
      <w:r w:rsidR="005A5EFB">
        <w:rPr>
          <w:rStyle w:val="Strong"/>
          <w:b w:val="0"/>
          <w:color w:val="575757"/>
          <w:spacing w:val="9"/>
        </w:rPr>
        <w:t xml:space="preserve">due to </w:t>
      </w:r>
      <w:r w:rsidRPr="00FC2FFA">
        <w:rPr>
          <w:rStyle w:val="Strong"/>
          <w:b w:val="0"/>
          <w:color w:val="575757"/>
          <w:spacing w:val="9"/>
        </w:rPr>
        <w:t xml:space="preserve">a faster drug approval and the safety of the patients involved. </w:t>
      </w:r>
      <w:r w:rsidR="00F24FB9" w:rsidRPr="00FC2FFA">
        <w:rPr>
          <w:rStyle w:val="Strong"/>
          <w:b w:val="0"/>
          <w:color w:val="575757"/>
          <w:spacing w:val="9"/>
        </w:rPr>
        <w:t xml:space="preserve"> In this case, patients that are in dire need for the cure act are those that suffer from rare conditions. For such patients, any treatment that seems </w:t>
      </w:r>
      <w:r w:rsidR="005A5EFB">
        <w:rPr>
          <w:rStyle w:val="Strong"/>
          <w:b w:val="0"/>
          <w:color w:val="575757"/>
          <w:spacing w:val="9"/>
        </w:rPr>
        <w:t>“</w:t>
      </w:r>
      <w:r w:rsidR="00F24FB9" w:rsidRPr="00FC2FFA">
        <w:rPr>
          <w:rStyle w:val="Strong"/>
          <w:b w:val="0"/>
          <w:color w:val="575757"/>
          <w:spacing w:val="9"/>
        </w:rPr>
        <w:t>experimental</w:t>
      </w:r>
      <w:r w:rsidR="005A5EFB">
        <w:rPr>
          <w:rStyle w:val="Strong"/>
          <w:b w:val="0"/>
          <w:color w:val="575757"/>
          <w:spacing w:val="9"/>
        </w:rPr>
        <w:t>”</w:t>
      </w:r>
      <w:r w:rsidR="00F24FB9" w:rsidRPr="00FC2FFA">
        <w:rPr>
          <w:rStyle w:val="Strong"/>
          <w:b w:val="0"/>
          <w:color w:val="575757"/>
          <w:spacing w:val="9"/>
        </w:rPr>
        <w:t xml:space="preserve"> is important to help cope with their condition</w:t>
      </w:r>
      <w:r w:rsidR="005A5EFB">
        <w:rPr>
          <w:rStyle w:val="Strong"/>
          <w:b w:val="0"/>
          <w:color w:val="575757"/>
          <w:spacing w:val="9"/>
        </w:rPr>
        <w:t>s</w:t>
      </w:r>
      <w:r w:rsidR="00F24FB9" w:rsidRPr="00FC2FFA">
        <w:rPr>
          <w:rStyle w:val="Strong"/>
          <w:b w:val="0"/>
          <w:color w:val="575757"/>
          <w:spacing w:val="9"/>
        </w:rPr>
        <w:t>. In conclusion, the m</w:t>
      </w:r>
      <w:bookmarkStart w:id="0" w:name="_GoBack"/>
      <w:bookmarkEnd w:id="0"/>
      <w:r w:rsidR="00F24FB9" w:rsidRPr="00FC2FFA">
        <w:rPr>
          <w:rStyle w:val="Strong"/>
          <w:b w:val="0"/>
          <w:color w:val="575757"/>
          <w:spacing w:val="9"/>
        </w:rPr>
        <w:t>ovement towards innovation should be essential and not exploitative in any way. There should be much efforts coupled with normative values, evidence standards as well as robust evidence to ensure</w:t>
      </w:r>
      <w:r w:rsidR="005A5EFB">
        <w:rPr>
          <w:rStyle w:val="Strong"/>
          <w:b w:val="0"/>
          <w:color w:val="575757"/>
          <w:spacing w:val="9"/>
        </w:rPr>
        <w:t xml:space="preserve"> that there is proper safety of </w:t>
      </w:r>
      <w:r w:rsidR="00F24FB9" w:rsidRPr="00FC2FFA">
        <w:rPr>
          <w:rStyle w:val="Strong"/>
          <w:b w:val="0"/>
          <w:color w:val="575757"/>
          <w:spacing w:val="9"/>
        </w:rPr>
        <w:t xml:space="preserve">patients as well as the </w:t>
      </w:r>
      <w:r w:rsidR="00FC13E8">
        <w:rPr>
          <w:rStyle w:val="Strong"/>
          <w:b w:val="0"/>
          <w:color w:val="575757"/>
          <w:spacing w:val="9"/>
        </w:rPr>
        <w:t xml:space="preserve">health </w:t>
      </w:r>
      <w:r w:rsidR="00F24FB9" w:rsidRPr="00FC2FFA">
        <w:rPr>
          <w:rStyle w:val="Strong"/>
          <w:b w:val="0"/>
          <w:color w:val="575757"/>
          <w:spacing w:val="9"/>
        </w:rPr>
        <w:t xml:space="preserve">market.  </w:t>
      </w:r>
    </w:p>
    <w:p w:rsidR="00FC602F" w:rsidRPr="00FC2FFA" w:rsidRDefault="00FC602F" w:rsidP="00FC2FFA">
      <w:pPr>
        <w:spacing w:line="480" w:lineRule="auto"/>
        <w:rPr>
          <w:rFonts w:ascii="Times New Roman" w:hAnsi="Times New Roman" w:cs="Times New Roman"/>
          <w:sz w:val="24"/>
          <w:szCs w:val="24"/>
        </w:rPr>
      </w:pPr>
    </w:p>
    <w:p w:rsidR="00F24FB9" w:rsidRPr="00FC2FFA" w:rsidRDefault="00F24FB9" w:rsidP="00FC2FFA">
      <w:pPr>
        <w:spacing w:line="480" w:lineRule="auto"/>
        <w:rPr>
          <w:rFonts w:ascii="Times New Roman" w:hAnsi="Times New Roman" w:cs="Times New Roman"/>
          <w:sz w:val="24"/>
          <w:szCs w:val="24"/>
        </w:rPr>
      </w:pPr>
    </w:p>
    <w:p w:rsidR="00F24FB9" w:rsidRPr="00FC2FFA" w:rsidRDefault="00F24FB9" w:rsidP="00FC2FFA">
      <w:pPr>
        <w:spacing w:line="480" w:lineRule="auto"/>
        <w:rPr>
          <w:rFonts w:ascii="Times New Roman" w:hAnsi="Times New Roman" w:cs="Times New Roman"/>
          <w:sz w:val="24"/>
          <w:szCs w:val="24"/>
        </w:rPr>
      </w:pPr>
    </w:p>
    <w:p w:rsidR="00F24FB9" w:rsidRPr="00FC2FFA" w:rsidRDefault="00F24FB9" w:rsidP="00FC2FFA">
      <w:pPr>
        <w:spacing w:line="480" w:lineRule="auto"/>
        <w:rPr>
          <w:rFonts w:ascii="Times New Roman" w:hAnsi="Times New Roman" w:cs="Times New Roman"/>
          <w:sz w:val="24"/>
          <w:szCs w:val="24"/>
        </w:rPr>
      </w:pPr>
    </w:p>
    <w:p w:rsidR="00F24FB9" w:rsidRPr="00FC2FFA" w:rsidRDefault="00F24FB9" w:rsidP="00FC2FFA">
      <w:pPr>
        <w:spacing w:line="480" w:lineRule="auto"/>
        <w:rPr>
          <w:rFonts w:ascii="Times New Roman" w:hAnsi="Times New Roman" w:cs="Times New Roman"/>
          <w:sz w:val="24"/>
          <w:szCs w:val="24"/>
        </w:rPr>
      </w:pPr>
    </w:p>
    <w:p w:rsidR="00F24FB9" w:rsidRPr="00FC2FFA" w:rsidRDefault="00F24FB9" w:rsidP="00FC2FFA">
      <w:pPr>
        <w:spacing w:line="480" w:lineRule="auto"/>
        <w:rPr>
          <w:rFonts w:ascii="Times New Roman" w:hAnsi="Times New Roman" w:cs="Times New Roman"/>
          <w:sz w:val="24"/>
          <w:szCs w:val="24"/>
        </w:rPr>
      </w:pPr>
    </w:p>
    <w:p w:rsidR="00F24FB9" w:rsidRPr="00FC2FFA" w:rsidRDefault="00F24FB9" w:rsidP="00FC2FFA">
      <w:pPr>
        <w:spacing w:line="480" w:lineRule="auto"/>
        <w:rPr>
          <w:rFonts w:ascii="Times New Roman" w:hAnsi="Times New Roman" w:cs="Times New Roman"/>
          <w:sz w:val="24"/>
          <w:szCs w:val="24"/>
        </w:rPr>
      </w:pPr>
    </w:p>
    <w:p w:rsidR="00F24FB9" w:rsidRPr="00FC2FFA" w:rsidRDefault="00F24FB9" w:rsidP="00FC2FFA">
      <w:pPr>
        <w:spacing w:line="480" w:lineRule="auto"/>
        <w:rPr>
          <w:rFonts w:ascii="Times New Roman" w:hAnsi="Times New Roman" w:cs="Times New Roman"/>
          <w:sz w:val="24"/>
          <w:szCs w:val="24"/>
        </w:rPr>
      </w:pPr>
    </w:p>
    <w:p w:rsidR="00F24FB9" w:rsidRPr="00FC2FFA" w:rsidRDefault="00F24FB9" w:rsidP="00FC2FFA">
      <w:pPr>
        <w:spacing w:line="480" w:lineRule="auto"/>
        <w:jc w:val="center"/>
        <w:rPr>
          <w:rFonts w:ascii="Times New Roman" w:hAnsi="Times New Roman" w:cs="Times New Roman"/>
          <w:sz w:val="24"/>
          <w:szCs w:val="24"/>
        </w:rPr>
      </w:pPr>
      <w:r w:rsidRPr="00FC2FFA">
        <w:rPr>
          <w:rFonts w:ascii="Times New Roman" w:hAnsi="Times New Roman" w:cs="Times New Roman"/>
          <w:sz w:val="24"/>
          <w:szCs w:val="24"/>
        </w:rPr>
        <w:lastRenderedPageBreak/>
        <w:t xml:space="preserve">Reference </w:t>
      </w:r>
    </w:p>
    <w:p w:rsidR="00F24FB9" w:rsidRPr="00FC2FFA" w:rsidRDefault="00FC2FFA" w:rsidP="00FC2FFA">
      <w:pPr>
        <w:spacing w:line="480" w:lineRule="auto"/>
        <w:rPr>
          <w:rFonts w:ascii="Times New Roman" w:hAnsi="Times New Roman" w:cs="Times New Roman"/>
          <w:color w:val="222222"/>
          <w:sz w:val="24"/>
          <w:szCs w:val="24"/>
          <w:shd w:val="clear" w:color="auto" w:fill="FFFFFF"/>
        </w:rPr>
      </w:pPr>
      <w:proofErr w:type="spellStart"/>
      <w:proofErr w:type="gramStart"/>
      <w:r w:rsidRPr="00FC2FFA">
        <w:rPr>
          <w:rFonts w:ascii="Times New Roman" w:hAnsi="Times New Roman" w:cs="Times New Roman"/>
          <w:color w:val="222222"/>
          <w:sz w:val="24"/>
          <w:szCs w:val="24"/>
          <w:shd w:val="clear" w:color="auto" w:fill="FFFFFF"/>
        </w:rPr>
        <w:t>Avorn</w:t>
      </w:r>
      <w:proofErr w:type="spellEnd"/>
      <w:r w:rsidRPr="00FC2FFA">
        <w:rPr>
          <w:rFonts w:ascii="Times New Roman" w:hAnsi="Times New Roman" w:cs="Times New Roman"/>
          <w:color w:val="222222"/>
          <w:sz w:val="24"/>
          <w:szCs w:val="24"/>
          <w:shd w:val="clear" w:color="auto" w:fill="FFFFFF"/>
        </w:rPr>
        <w:t xml:space="preserve">, J., &amp; </w:t>
      </w:r>
      <w:proofErr w:type="spellStart"/>
      <w:r w:rsidRPr="00FC2FFA">
        <w:rPr>
          <w:rFonts w:ascii="Times New Roman" w:hAnsi="Times New Roman" w:cs="Times New Roman"/>
          <w:color w:val="222222"/>
          <w:sz w:val="24"/>
          <w:szCs w:val="24"/>
          <w:shd w:val="clear" w:color="auto" w:fill="FFFFFF"/>
        </w:rPr>
        <w:t>Kesselheim</w:t>
      </w:r>
      <w:proofErr w:type="spellEnd"/>
      <w:r w:rsidRPr="00FC2FFA">
        <w:rPr>
          <w:rFonts w:ascii="Times New Roman" w:hAnsi="Times New Roman" w:cs="Times New Roman"/>
          <w:color w:val="222222"/>
          <w:sz w:val="24"/>
          <w:szCs w:val="24"/>
          <w:shd w:val="clear" w:color="auto" w:fill="FFFFFF"/>
        </w:rPr>
        <w:t>, A. S. (2015).</w:t>
      </w:r>
      <w:proofErr w:type="gramEnd"/>
      <w:r w:rsidRPr="00FC2FFA">
        <w:rPr>
          <w:rFonts w:ascii="Times New Roman" w:hAnsi="Times New Roman" w:cs="Times New Roman"/>
          <w:color w:val="222222"/>
          <w:sz w:val="24"/>
          <w:szCs w:val="24"/>
          <w:shd w:val="clear" w:color="auto" w:fill="FFFFFF"/>
        </w:rPr>
        <w:t xml:space="preserve"> The 21st Century Cures Act—will it take us back in</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FC2FFA">
        <w:rPr>
          <w:rFonts w:ascii="Times New Roman" w:hAnsi="Times New Roman" w:cs="Times New Roman"/>
          <w:color w:val="222222"/>
          <w:sz w:val="24"/>
          <w:szCs w:val="24"/>
          <w:shd w:val="clear" w:color="auto" w:fill="FFFFFF"/>
        </w:rPr>
        <w:t xml:space="preserve"> time</w:t>
      </w:r>
      <w:proofErr w:type="gramStart"/>
      <w:r w:rsidRPr="00FC2FFA">
        <w:rPr>
          <w:rFonts w:ascii="Times New Roman" w:hAnsi="Times New Roman" w:cs="Times New Roman"/>
          <w:color w:val="222222"/>
          <w:sz w:val="24"/>
          <w:szCs w:val="24"/>
          <w:shd w:val="clear" w:color="auto" w:fill="FFFFFF"/>
        </w:rPr>
        <w:t>?.</w:t>
      </w:r>
      <w:proofErr w:type="gramEnd"/>
      <w:r w:rsidRPr="00FC2FFA">
        <w:rPr>
          <w:rFonts w:ascii="Times New Roman" w:hAnsi="Times New Roman" w:cs="Times New Roman"/>
          <w:color w:val="222222"/>
          <w:sz w:val="24"/>
          <w:szCs w:val="24"/>
          <w:shd w:val="clear" w:color="auto" w:fill="FFFFFF"/>
        </w:rPr>
        <w:t> </w:t>
      </w:r>
      <w:r w:rsidRPr="00FC2FFA">
        <w:rPr>
          <w:rFonts w:ascii="Times New Roman" w:hAnsi="Times New Roman" w:cs="Times New Roman"/>
          <w:i/>
          <w:iCs/>
          <w:color w:val="222222"/>
          <w:sz w:val="24"/>
          <w:szCs w:val="24"/>
          <w:shd w:val="clear" w:color="auto" w:fill="FFFFFF"/>
        </w:rPr>
        <w:t>New England Journal of Medicine</w:t>
      </w:r>
      <w:r w:rsidRPr="00FC2FFA">
        <w:rPr>
          <w:rFonts w:ascii="Times New Roman" w:hAnsi="Times New Roman" w:cs="Times New Roman"/>
          <w:color w:val="222222"/>
          <w:sz w:val="24"/>
          <w:szCs w:val="24"/>
          <w:shd w:val="clear" w:color="auto" w:fill="FFFFFF"/>
        </w:rPr>
        <w:t>, </w:t>
      </w:r>
      <w:r w:rsidRPr="00FC2FFA">
        <w:rPr>
          <w:rFonts w:ascii="Times New Roman" w:hAnsi="Times New Roman" w:cs="Times New Roman"/>
          <w:i/>
          <w:iCs/>
          <w:color w:val="222222"/>
          <w:sz w:val="24"/>
          <w:szCs w:val="24"/>
          <w:shd w:val="clear" w:color="auto" w:fill="FFFFFF"/>
        </w:rPr>
        <w:t>372</w:t>
      </w:r>
      <w:r w:rsidRPr="00FC2FFA">
        <w:rPr>
          <w:rFonts w:ascii="Times New Roman" w:hAnsi="Times New Roman" w:cs="Times New Roman"/>
          <w:color w:val="222222"/>
          <w:sz w:val="24"/>
          <w:szCs w:val="24"/>
          <w:shd w:val="clear" w:color="auto" w:fill="FFFFFF"/>
        </w:rPr>
        <w:t>(26), 2473-2475.</w:t>
      </w:r>
    </w:p>
    <w:sectPr w:rsidR="00F24FB9" w:rsidRPr="00FC2FF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E37" w:rsidRDefault="00266E37" w:rsidP="00077A0A">
      <w:pPr>
        <w:spacing w:after="0" w:line="240" w:lineRule="auto"/>
      </w:pPr>
      <w:r>
        <w:separator/>
      </w:r>
    </w:p>
  </w:endnote>
  <w:endnote w:type="continuationSeparator" w:id="0">
    <w:p w:rsidR="00266E37" w:rsidRDefault="00266E37" w:rsidP="00077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E37" w:rsidRDefault="00266E37" w:rsidP="00077A0A">
      <w:pPr>
        <w:spacing w:after="0" w:line="240" w:lineRule="auto"/>
      </w:pPr>
      <w:r>
        <w:separator/>
      </w:r>
    </w:p>
  </w:footnote>
  <w:footnote w:type="continuationSeparator" w:id="0">
    <w:p w:rsidR="00266E37" w:rsidRDefault="00266E37" w:rsidP="00077A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964388"/>
      <w:docPartObj>
        <w:docPartGallery w:val="Page Numbers (Top of Page)"/>
        <w:docPartUnique/>
      </w:docPartObj>
    </w:sdtPr>
    <w:sdtEndPr>
      <w:rPr>
        <w:noProof/>
      </w:rPr>
    </w:sdtEndPr>
    <w:sdtContent>
      <w:p w:rsidR="00077A0A" w:rsidRDefault="00077A0A">
        <w:pPr>
          <w:pStyle w:val="Header"/>
          <w:jc w:val="right"/>
        </w:pPr>
        <w:r>
          <w:fldChar w:fldCharType="begin"/>
        </w:r>
        <w:r>
          <w:instrText xml:space="preserve"> PAGE   \* MERGEFORMAT </w:instrText>
        </w:r>
        <w:r>
          <w:fldChar w:fldCharType="separate"/>
        </w:r>
        <w:r w:rsidR="00FC13E8">
          <w:rPr>
            <w:noProof/>
          </w:rPr>
          <w:t>2</w:t>
        </w:r>
        <w:r>
          <w:rPr>
            <w:noProof/>
          </w:rPr>
          <w:fldChar w:fldCharType="end"/>
        </w:r>
      </w:p>
    </w:sdtContent>
  </w:sdt>
  <w:p w:rsidR="00077A0A" w:rsidRDefault="00077A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E44EB"/>
    <w:multiLevelType w:val="multilevel"/>
    <w:tmpl w:val="764E2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472A3A"/>
    <w:multiLevelType w:val="multilevel"/>
    <w:tmpl w:val="4AC6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B8F"/>
    <w:rsid w:val="0000747B"/>
    <w:rsid w:val="00077A0A"/>
    <w:rsid w:val="00217D2C"/>
    <w:rsid w:val="00266E37"/>
    <w:rsid w:val="00283FA1"/>
    <w:rsid w:val="003E62ED"/>
    <w:rsid w:val="004E3AAC"/>
    <w:rsid w:val="005A5EFB"/>
    <w:rsid w:val="005B33C6"/>
    <w:rsid w:val="00683220"/>
    <w:rsid w:val="00801B8F"/>
    <w:rsid w:val="008E0C62"/>
    <w:rsid w:val="009A2D19"/>
    <w:rsid w:val="00BA333F"/>
    <w:rsid w:val="00F24FB9"/>
    <w:rsid w:val="00F92AA0"/>
    <w:rsid w:val="00FB72FE"/>
    <w:rsid w:val="00FC13E8"/>
    <w:rsid w:val="00FC2FFA"/>
    <w:rsid w:val="00FC6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1B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1B8F"/>
    <w:rPr>
      <w:b/>
      <w:bCs/>
    </w:rPr>
  </w:style>
  <w:style w:type="paragraph" w:styleId="Header">
    <w:name w:val="header"/>
    <w:basedOn w:val="Normal"/>
    <w:link w:val="HeaderChar"/>
    <w:uiPriority w:val="99"/>
    <w:unhideWhenUsed/>
    <w:rsid w:val="00077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A0A"/>
  </w:style>
  <w:style w:type="paragraph" w:styleId="Footer">
    <w:name w:val="footer"/>
    <w:basedOn w:val="Normal"/>
    <w:link w:val="FooterChar"/>
    <w:uiPriority w:val="99"/>
    <w:unhideWhenUsed/>
    <w:rsid w:val="00077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A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1B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1B8F"/>
    <w:rPr>
      <w:b/>
      <w:bCs/>
    </w:rPr>
  </w:style>
  <w:style w:type="paragraph" w:styleId="Header">
    <w:name w:val="header"/>
    <w:basedOn w:val="Normal"/>
    <w:link w:val="HeaderChar"/>
    <w:uiPriority w:val="99"/>
    <w:unhideWhenUsed/>
    <w:rsid w:val="00077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A0A"/>
  </w:style>
  <w:style w:type="paragraph" w:styleId="Footer">
    <w:name w:val="footer"/>
    <w:basedOn w:val="Normal"/>
    <w:link w:val="FooterChar"/>
    <w:uiPriority w:val="99"/>
    <w:unhideWhenUsed/>
    <w:rsid w:val="00077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95250">
      <w:bodyDiv w:val="1"/>
      <w:marLeft w:val="0"/>
      <w:marRight w:val="0"/>
      <w:marTop w:val="0"/>
      <w:marBottom w:val="0"/>
      <w:divBdr>
        <w:top w:val="none" w:sz="0" w:space="0" w:color="auto"/>
        <w:left w:val="none" w:sz="0" w:space="0" w:color="auto"/>
        <w:bottom w:val="none" w:sz="0" w:space="0" w:color="auto"/>
        <w:right w:val="none" w:sz="0" w:space="0" w:color="auto"/>
      </w:divBdr>
    </w:div>
    <w:div w:id="212888131">
      <w:bodyDiv w:val="1"/>
      <w:marLeft w:val="0"/>
      <w:marRight w:val="0"/>
      <w:marTop w:val="0"/>
      <w:marBottom w:val="0"/>
      <w:divBdr>
        <w:top w:val="none" w:sz="0" w:space="0" w:color="auto"/>
        <w:left w:val="none" w:sz="0" w:space="0" w:color="auto"/>
        <w:bottom w:val="none" w:sz="0" w:space="0" w:color="auto"/>
        <w:right w:val="none" w:sz="0" w:space="0" w:color="auto"/>
      </w:divBdr>
    </w:div>
    <w:div w:id="651830198">
      <w:bodyDiv w:val="1"/>
      <w:marLeft w:val="0"/>
      <w:marRight w:val="0"/>
      <w:marTop w:val="0"/>
      <w:marBottom w:val="0"/>
      <w:divBdr>
        <w:top w:val="none" w:sz="0" w:space="0" w:color="auto"/>
        <w:left w:val="none" w:sz="0" w:space="0" w:color="auto"/>
        <w:bottom w:val="none" w:sz="0" w:space="0" w:color="auto"/>
        <w:right w:val="none" w:sz="0" w:space="0" w:color="auto"/>
      </w:divBdr>
    </w:div>
    <w:div w:id="888491399">
      <w:bodyDiv w:val="1"/>
      <w:marLeft w:val="0"/>
      <w:marRight w:val="0"/>
      <w:marTop w:val="0"/>
      <w:marBottom w:val="0"/>
      <w:divBdr>
        <w:top w:val="none" w:sz="0" w:space="0" w:color="auto"/>
        <w:left w:val="none" w:sz="0" w:space="0" w:color="auto"/>
        <w:bottom w:val="none" w:sz="0" w:space="0" w:color="auto"/>
        <w:right w:val="none" w:sz="0" w:space="0" w:color="auto"/>
      </w:divBdr>
    </w:div>
    <w:div w:id="181151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2019-02-07T04:59:00Z</dcterms:created>
  <dcterms:modified xsi:type="dcterms:W3CDTF">2019-02-07T04:59:00Z</dcterms:modified>
</cp:coreProperties>
</file>